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1E06" w:rsidRPr="005B63C7" w:rsidRDefault="00891E06" w:rsidP="005B63C7">
      <w:pPr>
        <w:spacing w:after="0" w:line="480" w:lineRule="auto"/>
        <w:rPr>
          <w:rFonts w:ascii="Times New Roman" w:hAnsi="Times New Roman" w:cs="Times New Roman"/>
          <w:sz w:val="24"/>
          <w:szCs w:val="24"/>
        </w:rPr>
      </w:pPr>
    </w:p>
    <w:p w:rsidR="00E025DD" w:rsidRPr="005B63C7" w:rsidRDefault="00E025DD" w:rsidP="005B63C7">
      <w:pPr>
        <w:spacing w:after="0" w:line="480" w:lineRule="auto"/>
        <w:rPr>
          <w:rFonts w:ascii="Times New Roman" w:hAnsi="Times New Roman" w:cs="Times New Roman"/>
          <w:sz w:val="24"/>
          <w:szCs w:val="24"/>
        </w:rPr>
      </w:pPr>
    </w:p>
    <w:p w:rsidR="00E025DD" w:rsidRPr="005B63C7" w:rsidRDefault="00E025DD" w:rsidP="005B63C7">
      <w:pPr>
        <w:spacing w:after="0" w:line="480" w:lineRule="auto"/>
        <w:rPr>
          <w:rFonts w:ascii="Times New Roman" w:hAnsi="Times New Roman" w:cs="Times New Roman"/>
          <w:sz w:val="24"/>
          <w:szCs w:val="24"/>
        </w:rPr>
      </w:pPr>
    </w:p>
    <w:p w:rsidR="00E025DD" w:rsidRPr="005B63C7" w:rsidRDefault="00E025DD" w:rsidP="005B63C7">
      <w:pPr>
        <w:spacing w:after="0" w:line="480" w:lineRule="auto"/>
        <w:rPr>
          <w:rFonts w:ascii="Times New Roman" w:hAnsi="Times New Roman" w:cs="Times New Roman"/>
          <w:sz w:val="24"/>
          <w:szCs w:val="24"/>
        </w:rPr>
      </w:pPr>
    </w:p>
    <w:p w:rsidR="00E025DD" w:rsidRPr="005B63C7" w:rsidRDefault="00E025DD" w:rsidP="005B63C7">
      <w:pPr>
        <w:spacing w:after="0" w:line="480" w:lineRule="auto"/>
        <w:rPr>
          <w:rFonts w:ascii="Times New Roman" w:hAnsi="Times New Roman" w:cs="Times New Roman"/>
          <w:sz w:val="24"/>
          <w:szCs w:val="24"/>
        </w:rPr>
      </w:pPr>
    </w:p>
    <w:p w:rsidR="00E025DD" w:rsidRPr="005B63C7" w:rsidRDefault="00E025DD" w:rsidP="005B63C7">
      <w:pPr>
        <w:spacing w:after="0" w:line="480" w:lineRule="auto"/>
        <w:rPr>
          <w:rFonts w:ascii="Times New Roman" w:hAnsi="Times New Roman" w:cs="Times New Roman"/>
          <w:sz w:val="24"/>
          <w:szCs w:val="24"/>
        </w:rPr>
      </w:pPr>
    </w:p>
    <w:p w:rsidR="00E025DD" w:rsidRPr="005B63C7" w:rsidRDefault="00E025DD" w:rsidP="005B63C7">
      <w:pPr>
        <w:spacing w:after="0" w:line="480" w:lineRule="auto"/>
        <w:rPr>
          <w:rFonts w:ascii="Times New Roman" w:hAnsi="Times New Roman" w:cs="Times New Roman"/>
          <w:sz w:val="24"/>
          <w:szCs w:val="24"/>
        </w:rPr>
      </w:pPr>
    </w:p>
    <w:p w:rsidR="00E025DD" w:rsidRPr="005B63C7" w:rsidRDefault="00E025DD" w:rsidP="005B63C7">
      <w:pPr>
        <w:spacing w:after="0" w:line="480" w:lineRule="auto"/>
        <w:rPr>
          <w:rFonts w:ascii="Times New Roman" w:hAnsi="Times New Roman" w:cs="Times New Roman"/>
          <w:sz w:val="24"/>
          <w:szCs w:val="24"/>
        </w:rPr>
      </w:pPr>
    </w:p>
    <w:p w:rsidR="00E025DD" w:rsidRPr="005B63C7" w:rsidRDefault="00E025DD" w:rsidP="005B63C7">
      <w:pPr>
        <w:spacing w:after="0" w:line="480" w:lineRule="auto"/>
        <w:rPr>
          <w:rFonts w:ascii="Times New Roman" w:hAnsi="Times New Roman" w:cs="Times New Roman"/>
          <w:sz w:val="24"/>
          <w:szCs w:val="24"/>
        </w:rPr>
      </w:pPr>
    </w:p>
    <w:p w:rsidR="00E025DD" w:rsidRPr="005B63C7" w:rsidRDefault="00E025DD" w:rsidP="005B63C7">
      <w:pPr>
        <w:spacing w:after="0" w:line="480" w:lineRule="auto"/>
        <w:rPr>
          <w:rFonts w:ascii="Times New Roman" w:hAnsi="Times New Roman" w:cs="Times New Roman"/>
          <w:sz w:val="24"/>
          <w:szCs w:val="24"/>
        </w:rPr>
      </w:pPr>
    </w:p>
    <w:p w:rsidR="00E025DD" w:rsidRPr="005B63C7" w:rsidRDefault="00E025DD" w:rsidP="005B63C7">
      <w:pPr>
        <w:spacing w:after="0" w:line="480" w:lineRule="auto"/>
        <w:rPr>
          <w:rFonts w:ascii="Times New Roman" w:hAnsi="Times New Roman" w:cs="Times New Roman"/>
          <w:sz w:val="24"/>
          <w:szCs w:val="24"/>
        </w:rPr>
      </w:pPr>
    </w:p>
    <w:p w:rsidR="00E025DD" w:rsidRPr="005B63C7" w:rsidRDefault="00E025DD" w:rsidP="005B63C7">
      <w:pPr>
        <w:spacing w:after="0" w:line="480" w:lineRule="auto"/>
        <w:jc w:val="center"/>
        <w:rPr>
          <w:rFonts w:ascii="Times New Roman" w:hAnsi="Times New Roman" w:cs="Times New Roman"/>
          <w:sz w:val="24"/>
          <w:szCs w:val="24"/>
        </w:rPr>
      </w:pPr>
      <w:r w:rsidRPr="005B63C7">
        <w:rPr>
          <w:rFonts w:ascii="Times New Roman" w:hAnsi="Times New Roman" w:cs="Times New Roman"/>
          <w:sz w:val="24"/>
          <w:szCs w:val="24"/>
        </w:rPr>
        <w:t>Healthcare Costing</w:t>
      </w:r>
    </w:p>
    <w:p w:rsidR="00E025DD" w:rsidRPr="005B63C7" w:rsidRDefault="00E025DD" w:rsidP="005B63C7">
      <w:pPr>
        <w:spacing w:after="0" w:line="480" w:lineRule="auto"/>
        <w:jc w:val="center"/>
        <w:rPr>
          <w:rFonts w:ascii="Times New Roman" w:hAnsi="Times New Roman" w:cs="Times New Roman"/>
          <w:sz w:val="24"/>
          <w:szCs w:val="24"/>
        </w:rPr>
      </w:pPr>
      <w:r w:rsidRPr="005B63C7">
        <w:rPr>
          <w:rFonts w:ascii="Times New Roman" w:hAnsi="Times New Roman" w:cs="Times New Roman"/>
          <w:sz w:val="24"/>
          <w:szCs w:val="24"/>
        </w:rPr>
        <w:t>Name:</w:t>
      </w:r>
    </w:p>
    <w:p w:rsidR="00682ADA" w:rsidRPr="005B63C7" w:rsidRDefault="00E025DD" w:rsidP="005B63C7">
      <w:pPr>
        <w:spacing w:after="0" w:line="480" w:lineRule="auto"/>
        <w:jc w:val="center"/>
        <w:rPr>
          <w:rFonts w:ascii="Times New Roman" w:hAnsi="Times New Roman" w:cs="Times New Roman"/>
          <w:sz w:val="24"/>
          <w:szCs w:val="24"/>
        </w:rPr>
      </w:pPr>
      <w:r w:rsidRPr="005B63C7">
        <w:rPr>
          <w:rFonts w:ascii="Times New Roman" w:hAnsi="Times New Roman" w:cs="Times New Roman"/>
          <w:sz w:val="24"/>
          <w:szCs w:val="24"/>
        </w:rPr>
        <w:t xml:space="preserve">University: </w:t>
      </w:r>
    </w:p>
    <w:p w:rsidR="00682ADA" w:rsidRPr="005B63C7" w:rsidRDefault="00682ADA" w:rsidP="005B63C7">
      <w:pPr>
        <w:spacing w:line="480" w:lineRule="auto"/>
        <w:rPr>
          <w:rFonts w:ascii="Times New Roman" w:hAnsi="Times New Roman" w:cs="Times New Roman"/>
          <w:sz w:val="24"/>
          <w:szCs w:val="24"/>
        </w:rPr>
      </w:pPr>
      <w:r w:rsidRPr="005B63C7">
        <w:rPr>
          <w:rFonts w:ascii="Times New Roman" w:hAnsi="Times New Roman" w:cs="Times New Roman"/>
          <w:sz w:val="24"/>
          <w:szCs w:val="24"/>
        </w:rPr>
        <w:br w:type="page"/>
      </w:r>
    </w:p>
    <w:p w:rsidR="00E025DD" w:rsidRPr="005B63C7" w:rsidRDefault="00682ADA" w:rsidP="005B63C7">
      <w:pPr>
        <w:spacing w:after="0" w:line="480" w:lineRule="auto"/>
        <w:jc w:val="center"/>
        <w:rPr>
          <w:rFonts w:ascii="Times New Roman" w:hAnsi="Times New Roman" w:cs="Times New Roman"/>
          <w:sz w:val="24"/>
          <w:szCs w:val="24"/>
        </w:rPr>
      </w:pPr>
      <w:r w:rsidRPr="005B63C7">
        <w:rPr>
          <w:rFonts w:ascii="Times New Roman" w:hAnsi="Times New Roman" w:cs="Times New Roman"/>
          <w:sz w:val="24"/>
          <w:szCs w:val="24"/>
        </w:rPr>
        <w:lastRenderedPageBreak/>
        <w:t>Healthcare Costing</w:t>
      </w:r>
    </w:p>
    <w:p w:rsidR="00EB1A37" w:rsidRPr="005B63C7" w:rsidRDefault="00EB1A37" w:rsidP="005B63C7">
      <w:pPr>
        <w:spacing w:after="0" w:line="480" w:lineRule="auto"/>
        <w:rPr>
          <w:rFonts w:ascii="Times New Roman" w:hAnsi="Times New Roman" w:cs="Times New Roman"/>
          <w:b/>
          <w:sz w:val="24"/>
          <w:szCs w:val="24"/>
        </w:rPr>
      </w:pPr>
      <w:r w:rsidRPr="005B63C7">
        <w:rPr>
          <w:rFonts w:ascii="Times New Roman" w:hAnsi="Times New Roman" w:cs="Times New Roman"/>
          <w:b/>
          <w:sz w:val="24"/>
          <w:szCs w:val="24"/>
        </w:rPr>
        <w:t>Need for Costing Information in Healthcare Firms</w:t>
      </w:r>
    </w:p>
    <w:p w:rsidR="00EB1A37" w:rsidRPr="005B63C7" w:rsidRDefault="00EB1A37" w:rsidP="005B63C7">
      <w:pPr>
        <w:spacing w:after="0" w:line="480" w:lineRule="auto"/>
        <w:rPr>
          <w:rFonts w:ascii="Times New Roman" w:hAnsi="Times New Roman" w:cs="Times New Roman"/>
          <w:sz w:val="24"/>
          <w:szCs w:val="24"/>
        </w:rPr>
      </w:pPr>
      <w:r w:rsidRPr="005B63C7">
        <w:rPr>
          <w:rFonts w:ascii="Times New Roman" w:hAnsi="Times New Roman" w:cs="Times New Roman"/>
          <w:b/>
          <w:sz w:val="24"/>
          <w:szCs w:val="24"/>
        </w:rPr>
        <w:tab/>
      </w:r>
      <w:r w:rsidRPr="005B63C7">
        <w:rPr>
          <w:rFonts w:ascii="Times New Roman" w:hAnsi="Times New Roman" w:cs="Times New Roman"/>
          <w:sz w:val="24"/>
          <w:szCs w:val="24"/>
        </w:rPr>
        <w:t>Like all other firms, healthcare institutions are in business. While their primary goal might not be to make profit</w:t>
      </w:r>
      <w:r w:rsidR="000C0262">
        <w:rPr>
          <w:rFonts w:ascii="Times New Roman" w:hAnsi="Times New Roman" w:cs="Times New Roman"/>
          <w:sz w:val="24"/>
          <w:szCs w:val="24"/>
        </w:rPr>
        <w:t>s</w:t>
      </w:r>
      <w:r w:rsidRPr="005B63C7">
        <w:rPr>
          <w:rFonts w:ascii="Times New Roman" w:hAnsi="Times New Roman" w:cs="Times New Roman"/>
          <w:sz w:val="24"/>
          <w:szCs w:val="24"/>
        </w:rPr>
        <w:t>, these firms need to survive and develop as much as possible. Such continued existence and development requires the firms to make money. The need to make profits and avoid losses is the very essence of costing information to healthcare institutions</w:t>
      </w:r>
      <w:r w:rsidR="004B33A9" w:rsidRPr="005B63C7">
        <w:rPr>
          <w:rFonts w:ascii="Times New Roman" w:hAnsi="Times New Roman" w:cs="Times New Roman"/>
          <w:sz w:val="24"/>
          <w:szCs w:val="24"/>
        </w:rPr>
        <w:t xml:space="preserve"> </w:t>
      </w:r>
      <w:r w:rsidR="004B33A9" w:rsidRPr="005B63C7">
        <w:rPr>
          <w:rFonts w:ascii="Times New Roman" w:hAnsi="Times New Roman" w:cs="Times New Roman"/>
          <w:sz w:val="24"/>
          <w:szCs w:val="24"/>
        </w:rPr>
        <w:t>(Lipscomb et al., 2009)</w:t>
      </w:r>
      <w:r w:rsidRPr="005B63C7">
        <w:rPr>
          <w:rFonts w:ascii="Times New Roman" w:hAnsi="Times New Roman" w:cs="Times New Roman"/>
          <w:sz w:val="24"/>
          <w:szCs w:val="24"/>
        </w:rPr>
        <w:t xml:space="preserve">. </w:t>
      </w:r>
      <w:r w:rsidR="00542A24" w:rsidRPr="005B63C7">
        <w:rPr>
          <w:rFonts w:ascii="Times New Roman" w:hAnsi="Times New Roman" w:cs="Times New Roman"/>
          <w:sz w:val="24"/>
          <w:szCs w:val="24"/>
        </w:rPr>
        <w:t>Using</w:t>
      </w:r>
      <w:r w:rsidRPr="005B63C7">
        <w:rPr>
          <w:rFonts w:ascii="Times New Roman" w:hAnsi="Times New Roman" w:cs="Times New Roman"/>
          <w:sz w:val="24"/>
          <w:szCs w:val="24"/>
        </w:rPr>
        <w:t xml:space="preserve"> costing information, these institutions can evaluate new programs and determine their profitability to the organization before implementing them. </w:t>
      </w:r>
      <w:r w:rsidR="00542A24" w:rsidRPr="005B63C7">
        <w:rPr>
          <w:rFonts w:ascii="Times New Roman" w:hAnsi="Times New Roman" w:cs="Times New Roman"/>
          <w:sz w:val="24"/>
          <w:szCs w:val="24"/>
        </w:rPr>
        <w:t>The</w:t>
      </w:r>
      <w:r w:rsidRPr="005B63C7">
        <w:rPr>
          <w:rFonts w:ascii="Times New Roman" w:hAnsi="Times New Roman" w:cs="Times New Roman"/>
          <w:sz w:val="24"/>
          <w:szCs w:val="24"/>
        </w:rPr>
        <w:t xml:space="preserve"> information can, therefore, help the institutions to only implement those programs that will be profitable. </w:t>
      </w:r>
      <w:r w:rsidR="00542A24" w:rsidRPr="005B63C7">
        <w:rPr>
          <w:rFonts w:ascii="Times New Roman" w:hAnsi="Times New Roman" w:cs="Times New Roman"/>
          <w:sz w:val="24"/>
          <w:szCs w:val="24"/>
        </w:rPr>
        <w:t xml:space="preserve">Furthermore, healthcare </w:t>
      </w:r>
      <w:r w:rsidR="000C0262">
        <w:rPr>
          <w:rFonts w:ascii="Times New Roman" w:hAnsi="Times New Roman" w:cs="Times New Roman"/>
          <w:sz w:val="24"/>
          <w:szCs w:val="24"/>
        </w:rPr>
        <w:t xml:space="preserve">organizations need to maximize </w:t>
      </w:r>
      <w:r w:rsidR="00542A24" w:rsidRPr="005B63C7">
        <w:rPr>
          <w:rFonts w:ascii="Times New Roman" w:hAnsi="Times New Roman" w:cs="Times New Roman"/>
          <w:sz w:val="24"/>
          <w:szCs w:val="24"/>
        </w:rPr>
        <w:t>their delivery of quality services. The most effective way of ensuring the provision of quality services in a deep understanding of the association between cost and quality</w:t>
      </w:r>
      <w:r w:rsidR="007C6ACC" w:rsidRPr="005B63C7">
        <w:rPr>
          <w:rFonts w:ascii="Times New Roman" w:hAnsi="Times New Roman" w:cs="Times New Roman"/>
          <w:sz w:val="24"/>
          <w:szCs w:val="24"/>
        </w:rPr>
        <w:t xml:space="preserve"> </w:t>
      </w:r>
      <w:r w:rsidR="007C6ACC" w:rsidRPr="005B63C7">
        <w:rPr>
          <w:rFonts w:ascii="Times New Roman" w:hAnsi="Times New Roman" w:cs="Times New Roman"/>
          <w:sz w:val="24"/>
          <w:szCs w:val="24"/>
        </w:rPr>
        <w:t>(Lipscomb et al., 2009)</w:t>
      </w:r>
      <w:r w:rsidR="00542A24" w:rsidRPr="005B63C7">
        <w:rPr>
          <w:rFonts w:ascii="Times New Roman" w:hAnsi="Times New Roman" w:cs="Times New Roman"/>
          <w:sz w:val="24"/>
          <w:szCs w:val="24"/>
        </w:rPr>
        <w:t xml:space="preserve">. </w:t>
      </w:r>
      <w:r w:rsidR="0006087E" w:rsidRPr="005B63C7">
        <w:rPr>
          <w:rFonts w:ascii="Times New Roman" w:hAnsi="Times New Roman" w:cs="Times New Roman"/>
          <w:sz w:val="24"/>
          <w:szCs w:val="24"/>
        </w:rPr>
        <w:t xml:space="preserve">Moreover, cost information is an important detail in identifying, quantifying, and measuring clinical improvement initiatives. </w:t>
      </w:r>
    </w:p>
    <w:p w:rsidR="00CE02E4" w:rsidRPr="005B63C7" w:rsidRDefault="00CE02E4" w:rsidP="005B63C7">
      <w:pPr>
        <w:spacing w:after="0" w:line="480" w:lineRule="auto"/>
        <w:rPr>
          <w:rFonts w:ascii="Times New Roman" w:hAnsi="Times New Roman" w:cs="Times New Roman"/>
          <w:b/>
          <w:sz w:val="24"/>
          <w:szCs w:val="24"/>
        </w:rPr>
      </w:pPr>
      <w:r w:rsidRPr="005B63C7">
        <w:rPr>
          <w:rFonts w:ascii="Times New Roman" w:hAnsi="Times New Roman" w:cs="Times New Roman"/>
          <w:b/>
          <w:sz w:val="24"/>
          <w:szCs w:val="24"/>
        </w:rPr>
        <w:t>Cost Information and the Activities of Management</w:t>
      </w:r>
    </w:p>
    <w:p w:rsidR="00B04DAD" w:rsidRPr="005B63C7" w:rsidRDefault="00CE02E4" w:rsidP="005B63C7">
      <w:pPr>
        <w:spacing w:after="0" w:line="480" w:lineRule="auto"/>
        <w:rPr>
          <w:rFonts w:ascii="Times New Roman" w:hAnsi="Times New Roman" w:cs="Times New Roman"/>
          <w:sz w:val="24"/>
          <w:szCs w:val="24"/>
        </w:rPr>
      </w:pPr>
      <w:r w:rsidRPr="005B63C7">
        <w:rPr>
          <w:rFonts w:ascii="Times New Roman" w:hAnsi="Times New Roman" w:cs="Times New Roman"/>
          <w:b/>
          <w:sz w:val="24"/>
          <w:szCs w:val="24"/>
        </w:rPr>
        <w:tab/>
      </w:r>
      <w:r w:rsidRPr="005B63C7">
        <w:rPr>
          <w:rFonts w:ascii="Times New Roman" w:hAnsi="Times New Roman" w:cs="Times New Roman"/>
          <w:sz w:val="24"/>
          <w:szCs w:val="24"/>
        </w:rPr>
        <w:t>Costing information is important for every process of management in all firms. The same applies to healthcare management; c</w:t>
      </w:r>
      <w:r w:rsidR="000C0262">
        <w:rPr>
          <w:rFonts w:ascii="Times New Roman" w:hAnsi="Times New Roman" w:cs="Times New Roman"/>
          <w:sz w:val="24"/>
          <w:szCs w:val="24"/>
        </w:rPr>
        <w:t>osting information is important</w:t>
      </w:r>
      <w:r w:rsidRPr="005B63C7">
        <w:rPr>
          <w:rFonts w:ascii="Times New Roman" w:hAnsi="Times New Roman" w:cs="Times New Roman"/>
          <w:sz w:val="24"/>
          <w:szCs w:val="24"/>
        </w:rPr>
        <w:t xml:space="preserve"> in the planning, budgeting, and control phases of management. </w:t>
      </w:r>
      <w:r w:rsidR="00183620" w:rsidRPr="005B63C7">
        <w:rPr>
          <w:rFonts w:ascii="Times New Roman" w:hAnsi="Times New Roman" w:cs="Times New Roman"/>
          <w:sz w:val="24"/>
          <w:szCs w:val="24"/>
        </w:rPr>
        <w:t>In the planning phase, costing of various health care services allows an institution to effectively plan for th</w:t>
      </w:r>
      <w:r w:rsidR="00E62C13" w:rsidRPr="005B63C7">
        <w:rPr>
          <w:rFonts w:ascii="Times New Roman" w:hAnsi="Times New Roman" w:cs="Times New Roman"/>
          <w:sz w:val="24"/>
          <w:szCs w:val="24"/>
        </w:rPr>
        <w:t>eir activities</w:t>
      </w:r>
      <w:r w:rsidR="00E611B7" w:rsidRPr="005B63C7">
        <w:rPr>
          <w:rFonts w:ascii="Times New Roman" w:hAnsi="Times New Roman" w:cs="Times New Roman"/>
          <w:sz w:val="24"/>
          <w:szCs w:val="24"/>
        </w:rPr>
        <w:t xml:space="preserve"> </w:t>
      </w:r>
      <w:r w:rsidR="00E611B7" w:rsidRPr="005B63C7">
        <w:rPr>
          <w:rFonts w:ascii="Times New Roman" w:hAnsi="Times New Roman" w:cs="Times New Roman"/>
          <w:sz w:val="24"/>
          <w:szCs w:val="24"/>
        </w:rPr>
        <w:t>(Lipscomb et al., 2009)</w:t>
      </w:r>
      <w:r w:rsidR="009A1238">
        <w:rPr>
          <w:rFonts w:ascii="Times New Roman" w:hAnsi="Times New Roman" w:cs="Times New Roman"/>
          <w:sz w:val="24"/>
          <w:szCs w:val="24"/>
        </w:rPr>
        <w:t>. The institution has to plan its</w:t>
      </w:r>
      <w:r w:rsidR="00E62C13" w:rsidRPr="005B63C7">
        <w:rPr>
          <w:rFonts w:ascii="Times New Roman" w:hAnsi="Times New Roman" w:cs="Times New Roman"/>
          <w:sz w:val="24"/>
          <w:szCs w:val="24"/>
        </w:rPr>
        <w:t xml:space="preserve"> activities while focusing on the p</w:t>
      </w:r>
      <w:r w:rsidR="00B04DAD" w:rsidRPr="005B63C7">
        <w:rPr>
          <w:rFonts w:ascii="Times New Roman" w:hAnsi="Times New Roman" w:cs="Times New Roman"/>
          <w:sz w:val="24"/>
          <w:szCs w:val="24"/>
        </w:rPr>
        <w:t xml:space="preserve">rojected costs of the activities. In essence, considering costs in the planning phase culminates in budgeting. Institutions need to create budgets that are compatible with their resources and that can aid them to get profits. Even in executing plans and budgets, healthcare institutions need </w:t>
      </w:r>
      <w:r w:rsidR="00DB1875">
        <w:rPr>
          <w:rFonts w:ascii="Times New Roman" w:hAnsi="Times New Roman" w:cs="Times New Roman"/>
          <w:sz w:val="24"/>
          <w:szCs w:val="24"/>
        </w:rPr>
        <w:t xml:space="preserve">to </w:t>
      </w:r>
      <w:r w:rsidR="00B04DAD" w:rsidRPr="005B63C7">
        <w:rPr>
          <w:rFonts w:ascii="Times New Roman" w:hAnsi="Times New Roman" w:cs="Times New Roman"/>
          <w:sz w:val="24"/>
          <w:szCs w:val="24"/>
        </w:rPr>
        <w:t xml:space="preserve">control their activities. In this phase </w:t>
      </w:r>
      <w:r w:rsidR="00B04DAD" w:rsidRPr="005B63C7">
        <w:rPr>
          <w:rFonts w:ascii="Times New Roman" w:hAnsi="Times New Roman" w:cs="Times New Roman"/>
          <w:sz w:val="24"/>
          <w:szCs w:val="24"/>
        </w:rPr>
        <w:lastRenderedPageBreak/>
        <w:t>of management, costing information is important</w:t>
      </w:r>
      <w:r w:rsidR="00E611B7" w:rsidRPr="005B63C7">
        <w:rPr>
          <w:rFonts w:ascii="Times New Roman" w:hAnsi="Times New Roman" w:cs="Times New Roman"/>
          <w:sz w:val="24"/>
          <w:szCs w:val="24"/>
        </w:rPr>
        <w:t xml:space="preserve"> </w:t>
      </w:r>
      <w:r w:rsidR="00E611B7" w:rsidRPr="005B63C7">
        <w:rPr>
          <w:rFonts w:ascii="Times New Roman" w:hAnsi="Times New Roman" w:cs="Times New Roman"/>
          <w:sz w:val="24"/>
          <w:szCs w:val="24"/>
        </w:rPr>
        <w:t>(Lipscomb et al., 2009)</w:t>
      </w:r>
      <w:r w:rsidR="00DB1875">
        <w:rPr>
          <w:rFonts w:ascii="Times New Roman" w:hAnsi="Times New Roman" w:cs="Times New Roman"/>
          <w:sz w:val="24"/>
          <w:szCs w:val="24"/>
        </w:rPr>
        <w:t>. The availability of cost</w:t>
      </w:r>
      <w:r w:rsidR="00B04DAD" w:rsidRPr="005B63C7">
        <w:rPr>
          <w:rFonts w:ascii="Times New Roman" w:hAnsi="Times New Roman" w:cs="Times New Roman"/>
          <w:sz w:val="24"/>
          <w:szCs w:val="24"/>
        </w:rPr>
        <w:t xml:space="preserve"> information is the only way of demonstrating the success of projects or activities. </w:t>
      </w:r>
    </w:p>
    <w:p w:rsidR="00B04DAD" w:rsidRPr="005B63C7" w:rsidRDefault="00F27FA1" w:rsidP="005B63C7">
      <w:pPr>
        <w:spacing w:after="0" w:line="480" w:lineRule="auto"/>
        <w:rPr>
          <w:rFonts w:ascii="Times New Roman" w:hAnsi="Times New Roman" w:cs="Times New Roman"/>
          <w:b/>
          <w:sz w:val="24"/>
          <w:szCs w:val="24"/>
        </w:rPr>
      </w:pPr>
      <w:r w:rsidRPr="005B63C7">
        <w:rPr>
          <w:rFonts w:ascii="Times New Roman" w:hAnsi="Times New Roman" w:cs="Times New Roman"/>
          <w:b/>
          <w:sz w:val="24"/>
          <w:szCs w:val="24"/>
        </w:rPr>
        <w:t>Phases of Costing</w:t>
      </w:r>
    </w:p>
    <w:p w:rsidR="00F27FA1" w:rsidRPr="005B63C7" w:rsidRDefault="00F27FA1" w:rsidP="005B63C7">
      <w:pPr>
        <w:spacing w:after="0" w:line="480" w:lineRule="auto"/>
        <w:rPr>
          <w:rFonts w:ascii="Times New Roman" w:hAnsi="Times New Roman" w:cs="Times New Roman"/>
          <w:sz w:val="24"/>
          <w:szCs w:val="24"/>
        </w:rPr>
      </w:pPr>
      <w:r w:rsidRPr="005B63C7">
        <w:rPr>
          <w:rFonts w:ascii="Times New Roman" w:hAnsi="Times New Roman" w:cs="Times New Roman"/>
          <w:b/>
          <w:sz w:val="24"/>
          <w:szCs w:val="24"/>
        </w:rPr>
        <w:tab/>
      </w:r>
      <w:r w:rsidRPr="005B63C7">
        <w:rPr>
          <w:rFonts w:ascii="Times New Roman" w:hAnsi="Times New Roman" w:cs="Times New Roman"/>
          <w:sz w:val="24"/>
          <w:szCs w:val="24"/>
        </w:rPr>
        <w:t xml:space="preserve">The initial phase of costing comprises the determination of the expenses required to come up with a product or service. The expenses for production include both direct and indirect expenses. Direct expenses comprise those required to purchase the materials for coming up with the product or service while indirect expenses include all other expenses that the producer incurs other than those of the raw materials. </w:t>
      </w:r>
      <w:r w:rsidR="00A64653" w:rsidRPr="005B63C7">
        <w:rPr>
          <w:rFonts w:ascii="Times New Roman" w:hAnsi="Times New Roman" w:cs="Times New Roman"/>
          <w:sz w:val="24"/>
          <w:szCs w:val="24"/>
        </w:rPr>
        <w:t>In the health care environment, indirect costs usually exceed the direct costs</w:t>
      </w:r>
      <w:r w:rsidR="00EA29BA" w:rsidRPr="005B63C7">
        <w:rPr>
          <w:rFonts w:ascii="Times New Roman" w:hAnsi="Times New Roman" w:cs="Times New Roman"/>
          <w:sz w:val="24"/>
          <w:szCs w:val="24"/>
        </w:rPr>
        <w:t xml:space="preserve"> </w:t>
      </w:r>
      <w:r w:rsidR="00EA29BA" w:rsidRPr="005B63C7">
        <w:rPr>
          <w:rFonts w:ascii="Times New Roman" w:hAnsi="Times New Roman" w:cs="Times New Roman"/>
          <w:sz w:val="24"/>
          <w:szCs w:val="24"/>
        </w:rPr>
        <w:t>(Lipscomb et al., 2009)</w:t>
      </w:r>
      <w:r w:rsidR="00A64653" w:rsidRPr="005B63C7">
        <w:rPr>
          <w:rFonts w:ascii="Times New Roman" w:hAnsi="Times New Roman" w:cs="Times New Roman"/>
          <w:sz w:val="24"/>
          <w:szCs w:val="24"/>
        </w:rPr>
        <w:t xml:space="preserve">. </w:t>
      </w:r>
      <w:r w:rsidR="0044650C" w:rsidRPr="005B63C7">
        <w:rPr>
          <w:rFonts w:ascii="Times New Roman" w:hAnsi="Times New Roman" w:cs="Times New Roman"/>
          <w:sz w:val="24"/>
          <w:szCs w:val="24"/>
        </w:rPr>
        <w:t xml:space="preserve">In the second phase of costing, the management determines equivalent production units and the costs of producing each unit. </w:t>
      </w:r>
      <w:r w:rsidR="00C84473" w:rsidRPr="005B63C7">
        <w:rPr>
          <w:rFonts w:ascii="Times New Roman" w:hAnsi="Times New Roman" w:cs="Times New Roman"/>
          <w:sz w:val="24"/>
          <w:szCs w:val="24"/>
        </w:rPr>
        <w:t>The last phase of the costing process involves cost analysis</w:t>
      </w:r>
      <w:r w:rsidR="007246B0" w:rsidRPr="005B63C7">
        <w:rPr>
          <w:rFonts w:ascii="Times New Roman" w:hAnsi="Times New Roman" w:cs="Times New Roman"/>
          <w:sz w:val="24"/>
          <w:szCs w:val="24"/>
        </w:rPr>
        <w:t xml:space="preserve"> </w:t>
      </w:r>
      <w:r w:rsidR="007246B0" w:rsidRPr="005B63C7">
        <w:rPr>
          <w:rFonts w:ascii="Times New Roman" w:hAnsi="Times New Roman" w:cs="Times New Roman"/>
          <w:sz w:val="24"/>
          <w:szCs w:val="24"/>
        </w:rPr>
        <w:t>(Lipscomb et al., 2009)</w:t>
      </w:r>
      <w:r w:rsidR="00C84473" w:rsidRPr="005B63C7">
        <w:rPr>
          <w:rFonts w:ascii="Times New Roman" w:hAnsi="Times New Roman" w:cs="Times New Roman"/>
          <w:sz w:val="24"/>
          <w:szCs w:val="24"/>
        </w:rPr>
        <w:t>. This phase ensures the proper allocation of costs for unit produc</w:t>
      </w:r>
      <w:r w:rsidR="000C4D95">
        <w:rPr>
          <w:rFonts w:ascii="Times New Roman" w:hAnsi="Times New Roman" w:cs="Times New Roman"/>
          <w:sz w:val="24"/>
          <w:szCs w:val="24"/>
        </w:rPr>
        <w:t>ts and the determination of market prices</w:t>
      </w:r>
      <w:r w:rsidR="00C84473" w:rsidRPr="005B63C7">
        <w:rPr>
          <w:rFonts w:ascii="Times New Roman" w:hAnsi="Times New Roman" w:cs="Times New Roman"/>
          <w:sz w:val="24"/>
          <w:szCs w:val="24"/>
        </w:rPr>
        <w:t xml:space="preserve"> that ensure profitability for the firm. </w:t>
      </w:r>
    </w:p>
    <w:p w:rsidR="00154FC1" w:rsidRPr="005B63C7" w:rsidRDefault="00154FC1" w:rsidP="005B63C7">
      <w:pPr>
        <w:spacing w:after="0" w:line="480" w:lineRule="auto"/>
        <w:rPr>
          <w:rFonts w:ascii="Times New Roman" w:hAnsi="Times New Roman" w:cs="Times New Roman"/>
          <w:b/>
          <w:sz w:val="24"/>
          <w:szCs w:val="24"/>
        </w:rPr>
      </w:pPr>
      <w:r w:rsidRPr="005B63C7">
        <w:rPr>
          <w:rFonts w:ascii="Times New Roman" w:hAnsi="Times New Roman" w:cs="Times New Roman"/>
          <w:b/>
          <w:sz w:val="24"/>
          <w:szCs w:val="24"/>
        </w:rPr>
        <w:t>Costing Systems</w:t>
      </w:r>
    </w:p>
    <w:p w:rsidR="00154FC1" w:rsidRPr="005B63C7" w:rsidRDefault="00154FC1" w:rsidP="005B63C7">
      <w:pPr>
        <w:spacing w:after="0" w:line="480" w:lineRule="auto"/>
        <w:rPr>
          <w:rFonts w:ascii="Times New Roman" w:hAnsi="Times New Roman" w:cs="Times New Roman"/>
          <w:sz w:val="24"/>
          <w:szCs w:val="24"/>
        </w:rPr>
      </w:pPr>
      <w:r w:rsidRPr="005B63C7">
        <w:rPr>
          <w:rFonts w:ascii="Times New Roman" w:hAnsi="Times New Roman" w:cs="Times New Roman"/>
          <w:b/>
          <w:sz w:val="24"/>
          <w:szCs w:val="24"/>
        </w:rPr>
        <w:tab/>
      </w:r>
      <w:r w:rsidRPr="005B63C7">
        <w:rPr>
          <w:rFonts w:ascii="Times New Roman" w:hAnsi="Times New Roman" w:cs="Times New Roman"/>
          <w:sz w:val="24"/>
          <w:szCs w:val="24"/>
        </w:rPr>
        <w:t xml:space="preserve">While there are many costing systems, the two which are most useful in healthcare are process costing and </w:t>
      </w:r>
      <w:r w:rsidR="00FD6F03" w:rsidRPr="005B63C7">
        <w:rPr>
          <w:rFonts w:ascii="Times New Roman" w:hAnsi="Times New Roman" w:cs="Times New Roman"/>
          <w:sz w:val="24"/>
          <w:szCs w:val="24"/>
        </w:rPr>
        <w:t xml:space="preserve">activity-based costing. In process costing, the total cost of a service is the sum of the cost of the various </w:t>
      </w:r>
      <w:r w:rsidR="003531F6">
        <w:rPr>
          <w:rFonts w:ascii="Times New Roman" w:hAnsi="Times New Roman" w:cs="Times New Roman"/>
          <w:sz w:val="24"/>
          <w:szCs w:val="24"/>
        </w:rPr>
        <w:t>process</w:t>
      </w:r>
      <w:r w:rsidR="003D7675">
        <w:rPr>
          <w:rFonts w:ascii="Times New Roman" w:hAnsi="Times New Roman" w:cs="Times New Roman"/>
          <w:sz w:val="24"/>
          <w:szCs w:val="24"/>
        </w:rPr>
        <w:t>es that are</w:t>
      </w:r>
      <w:r w:rsidR="00FD6F03" w:rsidRPr="005B63C7">
        <w:rPr>
          <w:rFonts w:ascii="Times New Roman" w:hAnsi="Times New Roman" w:cs="Times New Roman"/>
          <w:sz w:val="24"/>
          <w:szCs w:val="24"/>
        </w:rPr>
        <w:t xml:space="preserve"> required to complete the service</w:t>
      </w:r>
      <w:r w:rsidR="00EB68AE" w:rsidRPr="005B63C7">
        <w:rPr>
          <w:rFonts w:ascii="Times New Roman" w:hAnsi="Times New Roman" w:cs="Times New Roman"/>
          <w:sz w:val="24"/>
          <w:szCs w:val="24"/>
        </w:rPr>
        <w:t xml:space="preserve"> (Lipscomb et al., 2009)</w:t>
      </w:r>
      <w:r w:rsidR="00FD6F03" w:rsidRPr="005B63C7">
        <w:rPr>
          <w:rFonts w:ascii="Times New Roman" w:hAnsi="Times New Roman" w:cs="Times New Roman"/>
          <w:sz w:val="24"/>
          <w:szCs w:val="24"/>
        </w:rPr>
        <w:t xml:space="preserve">. For instance, the cost of a surgical procedure will include the remuneration for the surgical team, the cost of maintaining operating rooms, and the costs of the consumables required for the procedure. </w:t>
      </w:r>
      <w:r w:rsidR="00495377" w:rsidRPr="005B63C7">
        <w:rPr>
          <w:rFonts w:ascii="Times New Roman" w:hAnsi="Times New Roman" w:cs="Times New Roman"/>
          <w:sz w:val="24"/>
          <w:szCs w:val="24"/>
        </w:rPr>
        <w:t>On the other side, activity-based costing utilizes the overhead costs for the various activities that a</w:t>
      </w:r>
      <w:r w:rsidR="009529CA">
        <w:rPr>
          <w:rFonts w:ascii="Times New Roman" w:hAnsi="Times New Roman" w:cs="Times New Roman"/>
          <w:sz w:val="24"/>
          <w:szCs w:val="24"/>
        </w:rPr>
        <w:t>r</w:t>
      </w:r>
      <w:r w:rsidR="00495377" w:rsidRPr="005B63C7">
        <w:rPr>
          <w:rFonts w:ascii="Times New Roman" w:hAnsi="Times New Roman" w:cs="Times New Roman"/>
          <w:sz w:val="24"/>
          <w:szCs w:val="24"/>
        </w:rPr>
        <w:t>e needed to finish a product or service in determining its cost</w:t>
      </w:r>
      <w:r w:rsidR="00EB68AE" w:rsidRPr="005B63C7">
        <w:rPr>
          <w:rFonts w:ascii="Times New Roman" w:hAnsi="Times New Roman" w:cs="Times New Roman"/>
          <w:sz w:val="24"/>
          <w:szCs w:val="24"/>
        </w:rPr>
        <w:t xml:space="preserve"> </w:t>
      </w:r>
      <w:r w:rsidR="00EB68AE" w:rsidRPr="005B63C7">
        <w:rPr>
          <w:rFonts w:ascii="Times New Roman" w:hAnsi="Times New Roman" w:cs="Times New Roman"/>
          <w:sz w:val="24"/>
          <w:szCs w:val="24"/>
        </w:rPr>
        <w:t>(Lipscomb et al., 2009)</w:t>
      </w:r>
      <w:r w:rsidR="00495377" w:rsidRPr="005B63C7">
        <w:rPr>
          <w:rFonts w:ascii="Times New Roman" w:hAnsi="Times New Roman" w:cs="Times New Roman"/>
          <w:sz w:val="24"/>
          <w:szCs w:val="24"/>
        </w:rPr>
        <w:t xml:space="preserve">. </w:t>
      </w:r>
    </w:p>
    <w:p w:rsidR="009F2B45" w:rsidRPr="005B63C7" w:rsidRDefault="009F2B45" w:rsidP="005B63C7">
      <w:pPr>
        <w:spacing w:after="0" w:line="480" w:lineRule="auto"/>
        <w:rPr>
          <w:rFonts w:ascii="Times New Roman" w:hAnsi="Times New Roman" w:cs="Times New Roman"/>
          <w:b/>
          <w:sz w:val="24"/>
          <w:szCs w:val="24"/>
        </w:rPr>
      </w:pPr>
      <w:r w:rsidRPr="005B63C7">
        <w:rPr>
          <w:rFonts w:ascii="Times New Roman" w:hAnsi="Times New Roman" w:cs="Times New Roman"/>
          <w:b/>
          <w:sz w:val="24"/>
          <w:szCs w:val="24"/>
        </w:rPr>
        <w:t>Relative Value Units</w:t>
      </w:r>
    </w:p>
    <w:p w:rsidR="00DA3F66" w:rsidRPr="005B63C7" w:rsidRDefault="009F2B45" w:rsidP="005B63C7">
      <w:pPr>
        <w:spacing w:after="0" w:line="480" w:lineRule="auto"/>
        <w:rPr>
          <w:rFonts w:ascii="Times New Roman" w:hAnsi="Times New Roman" w:cs="Times New Roman"/>
          <w:sz w:val="24"/>
          <w:szCs w:val="24"/>
        </w:rPr>
      </w:pPr>
      <w:r w:rsidRPr="005B63C7">
        <w:rPr>
          <w:rFonts w:ascii="Times New Roman" w:hAnsi="Times New Roman" w:cs="Times New Roman"/>
          <w:sz w:val="24"/>
          <w:szCs w:val="24"/>
        </w:rPr>
        <w:lastRenderedPageBreak/>
        <w:tab/>
        <w:t>Relative Value Units (RVUs) refers to a standardized measure of the costs of various procedures of physician services for reimbursement by Medicare. The Omnibus Budget Reconciliation Act of 1989 introduced the use of RVUs as a way of removing variability in the amount that health insurers paid for various physician services</w:t>
      </w:r>
      <w:r w:rsidR="00EB68AE" w:rsidRPr="005B63C7">
        <w:rPr>
          <w:rFonts w:ascii="Times New Roman" w:hAnsi="Times New Roman" w:cs="Times New Roman"/>
          <w:sz w:val="24"/>
          <w:szCs w:val="24"/>
        </w:rPr>
        <w:t xml:space="preserve"> (Chapko et al., 2009)</w:t>
      </w:r>
      <w:r w:rsidRPr="005B63C7">
        <w:rPr>
          <w:rFonts w:ascii="Times New Roman" w:hAnsi="Times New Roman" w:cs="Times New Roman"/>
          <w:sz w:val="24"/>
          <w:szCs w:val="24"/>
        </w:rPr>
        <w:t xml:space="preserve">. RVUs are determined by </w:t>
      </w:r>
      <w:r w:rsidR="00926521">
        <w:rPr>
          <w:rFonts w:ascii="Times New Roman" w:hAnsi="Times New Roman" w:cs="Times New Roman"/>
          <w:sz w:val="24"/>
          <w:szCs w:val="24"/>
        </w:rPr>
        <w:t xml:space="preserve">the </w:t>
      </w:r>
      <w:bookmarkStart w:id="0" w:name="_GoBack"/>
      <w:bookmarkEnd w:id="0"/>
      <w:r w:rsidRPr="005B63C7">
        <w:rPr>
          <w:rFonts w:ascii="Times New Roman" w:hAnsi="Times New Roman" w:cs="Times New Roman"/>
          <w:sz w:val="24"/>
          <w:szCs w:val="24"/>
        </w:rPr>
        <w:t xml:space="preserve">American Medical Association. With the use of RVUs, the products required for the completion of a procedure, including the time required, are the main determiners of its cost. This way, health facilities do not have to bill payers differently; rather, they only have to state the procedure performed. </w:t>
      </w:r>
    </w:p>
    <w:p w:rsidR="00DA3F66" w:rsidRPr="005B63C7" w:rsidRDefault="00DA3F66" w:rsidP="005B63C7">
      <w:pPr>
        <w:spacing w:line="480" w:lineRule="auto"/>
        <w:rPr>
          <w:rFonts w:ascii="Times New Roman" w:hAnsi="Times New Roman" w:cs="Times New Roman"/>
          <w:sz w:val="24"/>
          <w:szCs w:val="24"/>
        </w:rPr>
      </w:pPr>
      <w:r w:rsidRPr="005B63C7">
        <w:rPr>
          <w:rFonts w:ascii="Times New Roman" w:hAnsi="Times New Roman" w:cs="Times New Roman"/>
          <w:sz w:val="24"/>
          <w:szCs w:val="24"/>
        </w:rPr>
        <w:br w:type="page"/>
      </w:r>
    </w:p>
    <w:p w:rsidR="009F2B45" w:rsidRPr="005B63C7" w:rsidRDefault="00DA3F66" w:rsidP="005B63C7">
      <w:pPr>
        <w:spacing w:after="0" w:line="480" w:lineRule="auto"/>
        <w:jc w:val="center"/>
        <w:rPr>
          <w:rFonts w:ascii="Times New Roman" w:hAnsi="Times New Roman" w:cs="Times New Roman"/>
          <w:sz w:val="24"/>
          <w:szCs w:val="24"/>
        </w:rPr>
      </w:pPr>
      <w:r w:rsidRPr="005B63C7">
        <w:rPr>
          <w:rFonts w:ascii="Times New Roman" w:hAnsi="Times New Roman" w:cs="Times New Roman"/>
          <w:sz w:val="24"/>
          <w:szCs w:val="24"/>
        </w:rPr>
        <w:lastRenderedPageBreak/>
        <w:t xml:space="preserve">References </w:t>
      </w:r>
    </w:p>
    <w:p w:rsidR="005B63C7" w:rsidRPr="005B63C7" w:rsidRDefault="005B63C7" w:rsidP="005B63C7">
      <w:pPr>
        <w:spacing w:line="480" w:lineRule="auto"/>
        <w:ind w:left="720" w:hanging="720"/>
        <w:rPr>
          <w:rFonts w:ascii="Times New Roman" w:eastAsia="Times New Roman" w:hAnsi="Times New Roman" w:cs="Times New Roman"/>
          <w:sz w:val="24"/>
          <w:szCs w:val="24"/>
        </w:rPr>
      </w:pPr>
      <w:r w:rsidRPr="004C0ACF">
        <w:rPr>
          <w:rFonts w:ascii="Times New Roman" w:eastAsia="Times New Roman" w:hAnsi="Times New Roman" w:cs="Times New Roman"/>
          <w:sz w:val="24"/>
          <w:szCs w:val="24"/>
        </w:rPr>
        <w:t>Chapko, M. K., Liu, C. F., Perkins, M., Li, Y. F., Fortney, J. C., &amp; Maciejewski, M. L. (2009). Equivalence of two healthcare costing methods: bottom</w:t>
      </w:r>
      <w:r w:rsidRPr="004C0ACF">
        <w:rPr>
          <w:rFonts w:ascii="Cambria Math" w:eastAsia="Times New Roman" w:hAnsi="Cambria Math" w:cs="Cambria Math"/>
          <w:sz w:val="24"/>
          <w:szCs w:val="24"/>
        </w:rPr>
        <w:t>‐</w:t>
      </w:r>
      <w:r w:rsidRPr="004C0ACF">
        <w:rPr>
          <w:rFonts w:ascii="Times New Roman" w:eastAsia="Times New Roman" w:hAnsi="Times New Roman" w:cs="Times New Roman"/>
          <w:sz w:val="24"/>
          <w:szCs w:val="24"/>
        </w:rPr>
        <w:t>up and top</w:t>
      </w:r>
      <w:r w:rsidRPr="004C0ACF">
        <w:rPr>
          <w:rFonts w:ascii="Cambria Math" w:eastAsia="Times New Roman" w:hAnsi="Cambria Math" w:cs="Cambria Math"/>
          <w:sz w:val="24"/>
          <w:szCs w:val="24"/>
        </w:rPr>
        <w:t>‐</w:t>
      </w:r>
      <w:r w:rsidRPr="004C0ACF">
        <w:rPr>
          <w:rFonts w:ascii="Times New Roman" w:eastAsia="Times New Roman" w:hAnsi="Times New Roman" w:cs="Times New Roman"/>
          <w:sz w:val="24"/>
          <w:szCs w:val="24"/>
        </w:rPr>
        <w:t xml:space="preserve">down. </w:t>
      </w:r>
      <w:r w:rsidRPr="004C0ACF">
        <w:rPr>
          <w:rFonts w:ascii="Times New Roman" w:eastAsia="Times New Roman" w:hAnsi="Times New Roman" w:cs="Times New Roman"/>
          <w:i/>
          <w:iCs/>
          <w:sz w:val="24"/>
          <w:szCs w:val="24"/>
        </w:rPr>
        <w:t>Health economics</w:t>
      </w:r>
      <w:r w:rsidRPr="004C0ACF">
        <w:rPr>
          <w:rFonts w:ascii="Times New Roman" w:eastAsia="Times New Roman" w:hAnsi="Times New Roman" w:cs="Times New Roman"/>
          <w:sz w:val="24"/>
          <w:szCs w:val="24"/>
        </w:rPr>
        <w:t xml:space="preserve">, </w:t>
      </w:r>
      <w:r w:rsidRPr="004C0ACF">
        <w:rPr>
          <w:rFonts w:ascii="Times New Roman" w:eastAsia="Times New Roman" w:hAnsi="Times New Roman" w:cs="Times New Roman"/>
          <w:i/>
          <w:iCs/>
          <w:sz w:val="24"/>
          <w:szCs w:val="24"/>
        </w:rPr>
        <w:t>18</w:t>
      </w:r>
      <w:r w:rsidRPr="004C0ACF">
        <w:rPr>
          <w:rFonts w:ascii="Times New Roman" w:eastAsia="Times New Roman" w:hAnsi="Times New Roman" w:cs="Times New Roman"/>
          <w:sz w:val="24"/>
          <w:szCs w:val="24"/>
        </w:rPr>
        <w:t>(10), 1188-1201.</w:t>
      </w:r>
      <w:r w:rsidRPr="005B63C7">
        <w:rPr>
          <w:rFonts w:ascii="Times New Roman" w:eastAsia="Times New Roman" w:hAnsi="Times New Roman" w:cs="Times New Roman"/>
          <w:sz w:val="24"/>
          <w:szCs w:val="24"/>
        </w:rPr>
        <w:t xml:space="preserve"> </w:t>
      </w:r>
      <w:hyperlink r:id="rId6" w:history="1">
        <w:r w:rsidRPr="005B63C7">
          <w:rPr>
            <w:rFonts w:ascii="Times New Roman" w:eastAsia="Times New Roman" w:hAnsi="Times New Roman" w:cs="Times New Roman"/>
            <w:color w:val="0000FF"/>
            <w:sz w:val="24"/>
            <w:szCs w:val="24"/>
            <w:u w:val="single"/>
          </w:rPr>
          <w:t>https://doi.org/10.1002/hec.1422</w:t>
        </w:r>
      </w:hyperlink>
    </w:p>
    <w:p w:rsidR="005B63C7" w:rsidRPr="005B63C7" w:rsidRDefault="005B63C7" w:rsidP="005B63C7">
      <w:pPr>
        <w:spacing w:after="0" w:line="480" w:lineRule="auto"/>
        <w:ind w:left="720" w:hanging="720"/>
        <w:rPr>
          <w:rFonts w:ascii="Times New Roman" w:hAnsi="Times New Roman" w:cs="Times New Roman"/>
          <w:sz w:val="24"/>
          <w:szCs w:val="24"/>
        </w:rPr>
      </w:pPr>
      <w:r w:rsidRPr="005F4162">
        <w:rPr>
          <w:rFonts w:ascii="Times New Roman" w:eastAsia="Times New Roman" w:hAnsi="Times New Roman" w:cs="Times New Roman"/>
          <w:sz w:val="24"/>
          <w:szCs w:val="24"/>
        </w:rPr>
        <w:t>Lipscomb, J., Yabroff, K. R., Brown, M. L., Lawrence, W., &amp; Barnett, P. G. (2009). Health care costing: data, methods, current applications.</w:t>
      </w:r>
      <w:r w:rsidRPr="005B63C7">
        <w:rPr>
          <w:rFonts w:ascii="Times New Roman" w:eastAsia="Times New Roman" w:hAnsi="Times New Roman" w:cs="Times New Roman"/>
          <w:sz w:val="24"/>
          <w:szCs w:val="24"/>
        </w:rPr>
        <w:t xml:space="preserve"> </w:t>
      </w:r>
      <w:r w:rsidRPr="005B63C7">
        <w:rPr>
          <w:rFonts w:ascii="Times New Roman" w:eastAsia="Times New Roman" w:hAnsi="Times New Roman" w:cs="Times New Roman"/>
          <w:i/>
          <w:sz w:val="24"/>
          <w:szCs w:val="24"/>
        </w:rPr>
        <w:t xml:space="preserve">Official Journal of the Medical Care Section, American Public Health Association, </w:t>
      </w:r>
      <w:r w:rsidRPr="005B63C7">
        <w:rPr>
          <w:rFonts w:ascii="Times New Roman" w:eastAsia="Times New Roman" w:hAnsi="Times New Roman" w:cs="Times New Roman"/>
          <w:sz w:val="24"/>
          <w:szCs w:val="24"/>
        </w:rPr>
        <w:t>47(7)</w:t>
      </w:r>
      <w:r w:rsidR="000010EF">
        <w:rPr>
          <w:rFonts w:ascii="Times New Roman" w:eastAsia="Times New Roman" w:hAnsi="Times New Roman" w:cs="Times New Roman"/>
          <w:sz w:val="24"/>
          <w:szCs w:val="24"/>
        </w:rPr>
        <w:t>, 51 - 57</w:t>
      </w:r>
      <w:r w:rsidRPr="005B63C7">
        <w:rPr>
          <w:rFonts w:ascii="Times New Roman" w:eastAsia="Times New Roman" w:hAnsi="Times New Roman" w:cs="Times New Roman"/>
          <w:sz w:val="24"/>
          <w:szCs w:val="24"/>
        </w:rPr>
        <w:t xml:space="preserve">. </w:t>
      </w:r>
      <w:r w:rsidRPr="005B63C7">
        <w:rPr>
          <w:rFonts w:ascii="Times New Roman" w:hAnsi="Times New Roman" w:cs="Times New Roman"/>
          <w:sz w:val="24"/>
          <w:szCs w:val="24"/>
        </w:rPr>
        <w:t>doi: 10.1097/MLR.0b013e3181a7e401</w:t>
      </w:r>
    </w:p>
    <w:p w:rsidR="004C0ACF" w:rsidRPr="004C0ACF" w:rsidRDefault="004C0ACF" w:rsidP="005B63C7">
      <w:pPr>
        <w:spacing w:after="0" w:line="480" w:lineRule="auto"/>
        <w:rPr>
          <w:rFonts w:ascii="Times New Roman" w:eastAsia="Times New Roman" w:hAnsi="Times New Roman" w:cs="Times New Roman"/>
          <w:sz w:val="24"/>
          <w:szCs w:val="24"/>
        </w:rPr>
      </w:pPr>
    </w:p>
    <w:p w:rsidR="004C0ACF" w:rsidRPr="005F4162" w:rsidRDefault="004C0ACF" w:rsidP="005B63C7">
      <w:pPr>
        <w:spacing w:after="0" w:line="480" w:lineRule="auto"/>
        <w:rPr>
          <w:rFonts w:ascii="Times New Roman" w:eastAsia="Times New Roman" w:hAnsi="Times New Roman" w:cs="Times New Roman"/>
          <w:sz w:val="24"/>
          <w:szCs w:val="24"/>
        </w:rPr>
      </w:pPr>
    </w:p>
    <w:p w:rsidR="00DA3F66" w:rsidRPr="005B63C7" w:rsidRDefault="00DA3F66" w:rsidP="005B63C7">
      <w:pPr>
        <w:spacing w:after="0" w:line="480" w:lineRule="auto"/>
        <w:rPr>
          <w:rFonts w:ascii="Times New Roman" w:hAnsi="Times New Roman" w:cs="Times New Roman"/>
          <w:sz w:val="24"/>
          <w:szCs w:val="24"/>
        </w:rPr>
      </w:pPr>
    </w:p>
    <w:p w:rsidR="00682ADA" w:rsidRPr="005B63C7" w:rsidRDefault="00682ADA" w:rsidP="005B63C7">
      <w:pPr>
        <w:spacing w:after="0" w:line="480" w:lineRule="auto"/>
        <w:jc w:val="center"/>
        <w:rPr>
          <w:rFonts w:ascii="Times New Roman" w:hAnsi="Times New Roman" w:cs="Times New Roman"/>
          <w:sz w:val="24"/>
          <w:szCs w:val="24"/>
        </w:rPr>
      </w:pPr>
    </w:p>
    <w:sectPr w:rsidR="00682ADA" w:rsidRPr="005B63C7" w:rsidSect="003958F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064B" w:rsidRDefault="000D064B" w:rsidP="00DA3F66">
      <w:pPr>
        <w:spacing w:after="0" w:line="240" w:lineRule="auto"/>
      </w:pPr>
      <w:r>
        <w:separator/>
      </w:r>
    </w:p>
  </w:endnote>
  <w:endnote w:type="continuationSeparator" w:id="0">
    <w:p w:rsidR="000D064B" w:rsidRDefault="000D064B" w:rsidP="00DA3F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A00002EF" w:usb1="420020EB"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064B" w:rsidRDefault="000D064B" w:rsidP="00DA3F66">
      <w:pPr>
        <w:spacing w:after="0" w:line="240" w:lineRule="auto"/>
      </w:pPr>
      <w:r>
        <w:separator/>
      </w:r>
    </w:p>
  </w:footnote>
  <w:footnote w:type="continuationSeparator" w:id="0">
    <w:p w:rsidR="000D064B" w:rsidRDefault="000D064B" w:rsidP="00DA3F6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3F66" w:rsidRPr="003958F8" w:rsidRDefault="00DA3F66" w:rsidP="003958F8">
    <w:pPr>
      <w:pStyle w:val="Header"/>
      <w:spacing w:line="480" w:lineRule="auto"/>
      <w:jc w:val="right"/>
      <w:rPr>
        <w:rFonts w:ascii="Times New Roman" w:hAnsi="Times New Roman" w:cs="Times New Roman"/>
        <w:sz w:val="24"/>
        <w:szCs w:val="24"/>
      </w:rPr>
    </w:pPr>
    <w:r w:rsidRPr="003958F8">
      <w:rPr>
        <w:rFonts w:ascii="Times New Roman" w:hAnsi="Times New Roman" w:cs="Times New Roman"/>
        <w:sz w:val="24"/>
        <w:szCs w:val="24"/>
      </w:rPr>
      <w:t>HEALTHCARE COSTING</w:t>
    </w:r>
    <w:r w:rsidR="003958F8">
      <w:rPr>
        <w:rFonts w:ascii="Times New Roman" w:hAnsi="Times New Roman" w:cs="Times New Roman"/>
        <w:sz w:val="24"/>
        <w:szCs w:val="24"/>
      </w:rPr>
      <w:tab/>
    </w:r>
    <w:r w:rsidR="003958F8">
      <w:rPr>
        <w:rFonts w:ascii="Times New Roman" w:hAnsi="Times New Roman" w:cs="Times New Roman"/>
        <w:sz w:val="24"/>
        <w:szCs w:val="24"/>
      </w:rPr>
      <w:tab/>
    </w:r>
    <w:r w:rsidRPr="003958F8">
      <w:rPr>
        <w:rFonts w:ascii="Times New Roman" w:hAnsi="Times New Roman" w:cs="Times New Roman"/>
        <w:sz w:val="24"/>
        <w:szCs w:val="24"/>
      </w:rPr>
      <w:t xml:space="preserve"> </w:t>
    </w:r>
    <w:sdt>
      <w:sdtPr>
        <w:rPr>
          <w:rFonts w:ascii="Times New Roman" w:hAnsi="Times New Roman" w:cs="Times New Roman"/>
          <w:sz w:val="24"/>
          <w:szCs w:val="24"/>
        </w:rPr>
        <w:id w:val="-1204174328"/>
        <w:docPartObj>
          <w:docPartGallery w:val="Page Numbers (Top of Page)"/>
          <w:docPartUnique/>
        </w:docPartObj>
      </w:sdtPr>
      <w:sdtEndPr>
        <w:rPr>
          <w:noProof/>
        </w:rPr>
      </w:sdtEndPr>
      <w:sdtContent>
        <w:r w:rsidRPr="003958F8">
          <w:rPr>
            <w:rFonts w:ascii="Times New Roman" w:hAnsi="Times New Roman" w:cs="Times New Roman"/>
            <w:sz w:val="24"/>
            <w:szCs w:val="24"/>
          </w:rPr>
          <w:fldChar w:fldCharType="begin"/>
        </w:r>
        <w:r w:rsidRPr="003958F8">
          <w:rPr>
            <w:rFonts w:ascii="Times New Roman" w:hAnsi="Times New Roman" w:cs="Times New Roman"/>
            <w:sz w:val="24"/>
            <w:szCs w:val="24"/>
          </w:rPr>
          <w:instrText xml:space="preserve"> PAGE   \* MERGEFORMAT </w:instrText>
        </w:r>
        <w:r w:rsidRPr="003958F8">
          <w:rPr>
            <w:rFonts w:ascii="Times New Roman" w:hAnsi="Times New Roman" w:cs="Times New Roman"/>
            <w:sz w:val="24"/>
            <w:szCs w:val="24"/>
          </w:rPr>
          <w:fldChar w:fldCharType="separate"/>
        </w:r>
        <w:r w:rsidR="00926521">
          <w:rPr>
            <w:rFonts w:ascii="Times New Roman" w:hAnsi="Times New Roman" w:cs="Times New Roman"/>
            <w:noProof/>
            <w:sz w:val="24"/>
            <w:szCs w:val="24"/>
          </w:rPr>
          <w:t>5</w:t>
        </w:r>
        <w:r w:rsidRPr="003958F8">
          <w:rPr>
            <w:rFonts w:ascii="Times New Roman" w:hAnsi="Times New Roman" w:cs="Times New Roman"/>
            <w:noProof/>
            <w:sz w:val="24"/>
            <w:szCs w:val="24"/>
          </w:rPr>
          <w:fldChar w:fldCharType="end"/>
        </w:r>
      </w:sdtContent>
    </w:sdt>
  </w:p>
  <w:p w:rsidR="00DA3F66" w:rsidRDefault="00DA3F6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58F8" w:rsidRPr="003958F8" w:rsidRDefault="003958F8" w:rsidP="003958F8">
    <w:pPr>
      <w:pStyle w:val="Header"/>
      <w:spacing w:line="480" w:lineRule="auto"/>
      <w:jc w:val="right"/>
      <w:rPr>
        <w:rFonts w:ascii="Times New Roman" w:hAnsi="Times New Roman" w:cs="Times New Roman"/>
        <w:sz w:val="24"/>
        <w:szCs w:val="24"/>
      </w:rPr>
    </w:pPr>
    <w:r w:rsidRPr="003958F8">
      <w:rPr>
        <w:rFonts w:ascii="Times New Roman" w:hAnsi="Times New Roman" w:cs="Times New Roman"/>
        <w:sz w:val="24"/>
        <w:szCs w:val="24"/>
      </w:rPr>
      <w:t xml:space="preserve">Running head: </w:t>
    </w:r>
    <w:r w:rsidRPr="003958F8">
      <w:rPr>
        <w:rFonts w:ascii="Times New Roman" w:hAnsi="Times New Roman" w:cs="Times New Roman"/>
        <w:sz w:val="24"/>
        <w:szCs w:val="24"/>
      </w:rPr>
      <w:t>HEALTHCARE COSTING</w:t>
    </w:r>
    <w:r>
      <w:rPr>
        <w:rFonts w:ascii="Times New Roman" w:hAnsi="Times New Roman" w:cs="Times New Roman"/>
        <w:sz w:val="24"/>
        <w:szCs w:val="24"/>
      </w:rPr>
      <w:tab/>
    </w:r>
    <w:r>
      <w:rPr>
        <w:rFonts w:ascii="Times New Roman" w:hAnsi="Times New Roman" w:cs="Times New Roman"/>
        <w:sz w:val="24"/>
        <w:szCs w:val="24"/>
      </w:rPr>
      <w:tab/>
    </w:r>
    <w:r w:rsidRPr="003958F8">
      <w:rPr>
        <w:rFonts w:ascii="Times New Roman" w:hAnsi="Times New Roman" w:cs="Times New Roman"/>
        <w:sz w:val="24"/>
        <w:szCs w:val="24"/>
      </w:rPr>
      <w:t xml:space="preserve"> </w:t>
    </w:r>
    <w:sdt>
      <w:sdtPr>
        <w:rPr>
          <w:rFonts w:ascii="Times New Roman" w:hAnsi="Times New Roman" w:cs="Times New Roman"/>
          <w:sz w:val="24"/>
          <w:szCs w:val="24"/>
        </w:rPr>
        <w:id w:val="-575049937"/>
        <w:docPartObj>
          <w:docPartGallery w:val="Page Numbers (Top of Page)"/>
          <w:docPartUnique/>
        </w:docPartObj>
      </w:sdtPr>
      <w:sdtEndPr>
        <w:rPr>
          <w:noProof/>
        </w:rPr>
      </w:sdtEndPr>
      <w:sdtContent>
        <w:r w:rsidRPr="003958F8">
          <w:rPr>
            <w:rFonts w:ascii="Times New Roman" w:hAnsi="Times New Roman" w:cs="Times New Roman"/>
            <w:sz w:val="24"/>
            <w:szCs w:val="24"/>
          </w:rPr>
          <w:fldChar w:fldCharType="begin"/>
        </w:r>
        <w:r w:rsidRPr="003958F8">
          <w:rPr>
            <w:rFonts w:ascii="Times New Roman" w:hAnsi="Times New Roman" w:cs="Times New Roman"/>
            <w:sz w:val="24"/>
            <w:szCs w:val="24"/>
          </w:rPr>
          <w:instrText xml:space="preserve"> PAGE   \* MERGEFORMAT </w:instrText>
        </w:r>
        <w:r w:rsidRPr="003958F8">
          <w:rPr>
            <w:rFonts w:ascii="Times New Roman" w:hAnsi="Times New Roman" w:cs="Times New Roman"/>
            <w:sz w:val="24"/>
            <w:szCs w:val="24"/>
          </w:rPr>
          <w:fldChar w:fldCharType="separate"/>
        </w:r>
        <w:r w:rsidR="005B63C7">
          <w:rPr>
            <w:rFonts w:ascii="Times New Roman" w:hAnsi="Times New Roman" w:cs="Times New Roman"/>
            <w:noProof/>
            <w:sz w:val="24"/>
            <w:szCs w:val="24"/>
          </w:rPr>
          <w:t>1</w:t>
        </w:r>
        <w:r w:rsidRPr="003958F8">
          <w:rPr>
            <w:rFonts w:ascii="Times New Roman" w:hAnsi="Times New Roman" w:cs="Times New Roman"/>
            <w:noProof/>
            <w:sz w:val="24"/>
            <w:szCs w:val="24"/>
          </w:rPr>
          <w:fldChar w:fldCharType="end"/>
        </w:r>
      </w:sdtContent>
    </w:sdt>
  </w:p>
  <w:p w:rsidR="00DA3F66" w:rsidRDefault="00DA3F6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25DD"/>
    <w:rsid w:val="000010EF"/>
    <w:rsid w:val="0006087E"/>
    <w:rsid w:val="000C0262"/>
    <w:rsid w:val="000C4D95"/>
    <w:rsid w:val="000D064B"/>
    <w:rsid w:val="00154FC1"/>
    <w:rsid w:val="00183620"/>
    <w:rsid w:val="003531F6"/>
    <w:rsid w:val="003958F8"/>
    <w:rsid w:val="003D7675"/>
    <w:rsid w:val="0044650C"/>
    <w:rsid w:val="00495377"/>
    <w:rsid w:val="004B33A9"/>
    <w:rsid w:val="004C0ACF"/>
    <w:rsid w:val="00542A24"/>
    <w:rsid w:val="005B63C7"/>
    <w:rsid w:val="005F4162"/>
    <w:rsid w:val="00650A2E"/>
    <w:rsid w:val="00682ADA"/>
    <w:rsid w:val="007246B0"/>
    <w:rsid w:val="007C6ACC"/>
    <w:rsid w:val="007E0F8B"/>
    <w:rsid w:val="00891E06"/>
    <w:rsid w:val="00926521"/>
    <w:rsid w:val="009529CA"/>
    <w:rsid w:val="009A1238"/>
    <w:rsid w:val="009F2B45"/>
    <w:rsid w:val="00A64653"/>
    <w:rsid w:val="00B04DAD"/>
    <w:rsid w:val="00C84473"/>
    <w:rsid w:val="00CE02E4"/>
    <w:rsid w:val="00DA3F66"/>
    <w:rsid w:val="00DB1875"/>
    <w:rsid w:val="00E025DD"/>
    <w:rsid w:val="00E611B7"/>
    <w:rsid w:val="00E62C13"/>
    <w:rsid w:val="00EA29BA"/>
    <w:rsid w:val="00EB1A37"/>
    <w:rsid w:val="00EB68AE"/>
    <w:rsid w:val="00F27FA1"/>
    <w:rsid w:val="00FD6F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6D1764-821F-47C4-8780-425C6FCE0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3F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3F66"/>
  </w:style>
  <w:style w:type="paragraph" w:styleId="Footer">
    <w:name w:val="footer"/>
    <w:basedOn w:val="Normal"/>
    <w:link w:val="FooterChar"/>
    <w:uiPriority w:val="99"/>
    <w:unhideWhenUsed/>
    <w:rsid w:val="00DA3F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3F66"/>
  </w:style>
  <w:style w:type="character" w:styleId="Hyperlink">
    <w:name w:val="Hyperlink"/>
    <w:basedOn w:val="DefaultParagraphFont"/>
    <w:uiPriority w:val="99"/>
    <w:semiHidden/>
    <w:unhideWhenUsed/>
    <w:rsid w:val="004C0AC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908455">
      <w:bodyDiv w:val="1"/>
      <w:marLeft w:val="0"/>
      <w:marRight w:val="0"/>
      <w:marTop w:val="0"/>
      <w:marBottom w:val="0"/>
      <w:divBdr>
        <w:top w:val="none" w:sz="0" w:space="0" w:color="auto"/>
        <w:left w:val="none" w:sz="0" w:space="0" w:color="auto"/>
        <w:bottom w:val="none" w:sz="0" w:space="0" w:color="auto"/>
        <w:right w:val="none" w:sz="0" w:space="0" w:color="auto"/>
      </w:divBdr>
      <w:divsChild>
        <w:div w:id="442577086">
          <w:marLeft w:val="0"/>
          <w:marRight w:val="0"/>
          <w:marTop w:val="0"/>
          <w:marBottom w:val="0"/>
          <w:divBdr>
            <w:top w:val="none" w:sz="0" w:space="0" w:color="auto"/>
            <w:left w:val="none" w:sz="0" w:space="0" w:color="auto"/>
            <w:bottom w:val="none" w:sz="0" w:space="0" w:color="auto"/>
            <w:right w:val="none" w:sz="0" w:space="0" w:color="auto"/>
          </w:divBdr>
        </w:div>
      </w:divsChild>
    </w:div>
    <w:div w:id="474295606">
      <w:bodyDiv w:val="1"/>
      <w:marLeft w:val="0"/>
      <w:marRight w:val="0"/>
      <w:marTop w:val="0"/>
      <w:marBottom w:val="0"/>
      <w:divBdr>
        <w:top w:val="none" w:sz="0" w:space="0" w:color="auto"/>
        <w:left w:val="none" w:sz="0" w:space="0" w:color="auto"/>
        <w:bottom w:val="none" w:sz="0" w:space="0" w:color="auto"/>
        <w:right w:val="none" w:sz="0" w:space="0" w:color="auto"/>
      </w:divBdr>
      <w:divsChild>
        <w:div w:id="1190529385">
          <w:marLeft w:val="0"/>
          <w:marRight w:val="0"/>
          <w:marTop w:val="0"/>
          <w:marBottom w:val="0"/>
          <w:divBdr>
            <w:top w:val="none" w:sz="0" w:space="0" w:color="auto"/>
            <w:left w:val="none" w:sz="0" w:space="0" w:color="auto"/>
            <w:bottom w:val="none" w:sz="0" w:space="0" w:color="auto"/>
            <w:right w:val="none" w:sz="0" w:space="0" w:color="auto"/>
          </w:divBdr>
        </w:div>
      </w:divsChild>
    </w:div>
    <w:div w:id="1570072337">
      <w:bodyDiv w:val="1"/>
      <w:marLeft w:val="0"/>
      <w:marRight w:val="0"/>
      <w:marTop w:val="0"/>
      <w:marBottom w:val="0"/>
      <w:divBdr>
        <w:top w:val="none" w:sz="0" w:space="0" w:color="auto"/>
        <w:left w:val="none" w:sz="0" w:space="0" w:color="auto"/>
        <w:bottom w:val="none" w:sz="0" w:space="0" w:color="auto"/>
        <w:right w:val="none" w:sz="0" w:space="0" w:color="auto"/>
      </w:divBdr>
      <w:divsChild>
        <w:div w:id="420102444">
          <w:marLeft w:val="0"/>
          <w:marRight w:val="0"/>
          <w:marTop w:val="0"/>
          <w:marBottom w:val="0"/>
          <w:divBdr>
            <w:top w:val="none" w:sz="0" w:space="0" w:color="auto"/>
            <w:left w:val="none" w:sz="0" w:space="0" w:color="auto"/>
            <w:bottom w:val="none" w:sz="0" w:space="0" w:color="auto"/>
            <w:right w:val="none" w:sz="0" w:space="0" w:color="auto"/>
          </w:divBdr>
        </w:div>
      </w:divsChild>
    </w:div>
    <w:div w:id="1725061123">
      <w:bodyDiv w:val="1"/>
      <w:marLeft w:val="0"/>
      <w:marRight w:val="0"/>
      <w:marTop w:val="0"/>
      <w:marBottom w:val="0"/>
      <w:divBdr>
        <w:top w:val="none" w:sz="0" w:space="0" w:color="auto"/>
        <w:left w:val="none" w:sz="0" w:space="0" w:color="auto"/>
        <w:bottom w:val="none" w:sz="0" w:space="0" w:color="auto"/>
        <w:right w:val="none" w:sz="0" w:space="0" w:color="auto"/>
      </w:divBdr>
      <w:divsChild>
        <w:div w:id="10332625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02/hec.1422"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424</TotalTime>
  <Pages>5</Pages>
  <Words>751</Words>
  <Characters>4286</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24</cp:revision>
  <dcterms:created xsi:type="dcterms:W3CDTF">2019-04-05T19:59:00Z</dcterms:created>
  <dcterms:modified xsi:type="dcterms:W3CDTF">2019-04-09T03:17:00Z</dcterms:modified>
</cp:coreProperties>
</file>